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28387498"/>
    <w:bookmarkStart w:id="1" w:name="_GoBack"/>
    <w:bookmarkEnd w:id="1"/>
    <w:p w:rsidR="003A7CF9" w:rsidRPr="00EF5C7F" w:rsidRDefault="003A7CF9" w:rsidP="003A7CF9">
      <w:pPr>
        <w:pStyle w:val="2"/>
        <w:jc w:val="center"/>
        <w:rPr>
          <w:rFonts w:ascii="標楷體" w:eastAsia="標楷體" w:hAnsi="標楷體"/>
          <w:sz w:val="32"/>
          <w:szCs w:val="32"/>
        </w:rPr>
      </w:pPr>
      <w:r w:rsidRPr="00EF5C7F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79058" wp14:editId="240980D9">
                <wp:simplePos x="0" y="0"/>
                <wp:positionH relativeFrom="column">
                  <wp:posOffset>5404567</wp:posOffset>
                </wp:positionH>
                <wp:positionV relativeFrom="paragraph">
                  <wp:posOffset>-266093</wp:posOffset>
                </wp:positionV>
                <wp:extent cx="1431925" cy="375285"/>
                <wp:effectExtent l="0" t="0" r="15875" b="24765"/>
                <wp:wrapNone/>
                <wp:docPr id="810" name="文字方塊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CF9" w:rsidRPr="002C2A5B" w:rsidRDefault="003A7CF9" w:rsidP="003A7CF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閉症組適用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10" o:spid="_x0000_s1026" type="#_x0000_t202" style="position:absolute;left:0;text-align:left;margin-left:425.55pt;margin-top:-20.95pt;width:112.75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">
                <v:textbox>
                  <w:txbxContent>
                    <w:p w:rsidR="003A7CF9" w:rsidRPr="002C2A5B" w:rsidRDefault="003A7CF9" w:rsidP="003A7CF9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自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閉症組適用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EF5C7F">
        <w:rPr>
          <w:rFonts w:ascii="標楷體" w:eastAsia="標楷體" w:hAnsi="標楷體" w:hint="eastAsia"/>
          <w:sz w:val="32"/>
          <w:szCs w:val="32"/>
        </w:rPr>
        <w:t>高功能自閉症/亞斯柏格症行為檢核表說明</w:t>
      </w:r>
      <w:bookmarkEnd w:id="0"/>
    </w:p>
    <w:p w:rsidR="003A7CF9" w:rsidRPr="002C2A5B" w:rsidRDefault="003A7CF9" w:rsidP="003A7CF9">
      <w:pPr>
        <w:spacing w:line="480" w:lineRule="auto"/>
        <w:rPr>
          <w:rFonts w:eastAsia="標楷體"/>
          <w:b/>
          <w:color w:val="000000"/>
        </w:rPr>
      </w:pPr>
      <w:r w:rsidRPr="002C2A5B">
        <w:rPr>
          <w:rFonts w:eastAsia="標楷體" w:hint="eastAsia"/>
          <w:b/>
          <w:color w:val="000000"/>
        </w:rPr>
        <w:t xml:space="preserve"> </w:t>
      </w:r>
      <w:proofErr w:type="gramStart"/>
      <w:r w:rsidRPr="002C2A5B">
        <w:rPr>
          <w:rFonts w:eastAsia="標楷體" w:hint="eastAsia"/>
          <w:b/>
          <w:color w:val="000000"/>
        </w:rPr>
        <w:t>＊</w:t>
      </w:r>
      <w:proofErr w:type="gramEnd"/>
      <w:r w:rsidRPr="002C2A5B">
        <w:rPr>
          <w:rFonts w:eastAsia="標楷體" w:hint="eastAsia"/>
          <w:b/>
          <w:color w:val="000000"/>
        </w:rPr>
        <w:t>在校生</w:t>
      </w:r>
      <w:r w:rsidRPr="002C2A5B">
        <w:rPr>
          <w:rFonts w:eastAsia="標楷體"/>
          <w:b/>
          <w:color w:val="000000"/>
        </w:rPr>
        <w:sym w:font="Wingdings" w:char="F0E8"/>
      </w:r>
      <w:r w:rsidRPr="002C2A5B">
        <w:rPr>
          <w:rFonts w:eastAsia="標楷體" w:hint="eastAsia"/>
          <w:b/>
          <w:color w:val="000000"/>
        </w:rPr>
        <w:t>國高中版本（</w:t>
      </w:r>
      <w:r w:rsidRPr="002C2A5B">
        <w:rPr>
          <w:rFonts w:eastAsia="標楷體" w:hint="eastAsia"/>
          <w:b/>
          <w:color w:val="000000"/>
        </w:rPr>
        <w:t>98</w:t>
      </w:r>
      <w:r w:rsidRPr="002C2A5B">
        <w:rPr>
          <w:rFonts w:eastAsia="標楷體" w:hint="eastAsia"/>
          <w:b/>
          <w:color w:val="000000"/>
        </w:rPr>
        <w:t>年</w:t>
      </w:r>
      <w:r w:rsidRPr="002C2A5B">
        <w:rPr>
          <w:rFonts w:eastAsia="標楷體" w:hint="eastAsia"/>
          <w:b/>
          <w:color w:val="000000"/>
        </w:rPr>
        <w:t>11</w:t>
      </w:r>
      <w:r w:rsidRPr="002C2A5B">
        <w:rPr>
          <w:rFonts w:eastAsia="標楷體" w:hint="eastAsia"/>
          <w:b/>
          <w:color w:val="000000"/>
        </w:rPr>
        <w:t>月）</w:t>
      </w:r>
    </w:p>
    <w:p w:rsidR="003A7CF9" w:rsidRPr="002C2A5B" w:rsidRDefault="003A7CF9" w:rsidP="00AB7B1D">
      <w:pPr>
        <w:numPr>
          <w:ilvl w:val="0"/>
          <w:numId w:val="2"/>
        </w:numPr>
        <w:snapToGrid w:val="0"/>
        <w:jc w:val="both"/>
        <w:rPr>
          <w:rFonts w:eastAsia="標楷體"/>
          <w:b/>
          <w:bCs/>
          <w:sz w:val="28"/>
        </w:rPr>
      </w:pPr>
      <w:r w:rsidRPr="002C2A5B">
        <w:rPr>
          <w:rFonts w:eastAsia="標楷體" w:hint="eastAsia"/>
          <w:b/>
          <w:bCs/>
          <w:sz w:val="28"/>
        </w:rPr>
        <w:t>評量時注意事項</w:t>
      </w:r>
    </w:p>
    <w:p w:rsidR="003A7CF9" w:rsidRPr="002C2A5B" w:rsidRDefault="003A7CF9" w:rsidP="003A7CF9">
      <w:pPr>
        <w:snapToGrid w:val="0"/>
        <w:ind w:firstLineChars="200" w:firstLine="480"/>
        <w:jc w:val="both"/>
        <w:rPr>
          <w:rFonts w:eastAsia="標楷體"/>
        </w:rPr>
      </w:pPr>
      <w:r w:rsidRPr="002C2A5B">
        <w:rPr>
          <w:rFonts w:eastAsia="標楷體" w:hint="eastAsia"/>
        </w:rPr>
        <w:t>將本表交給評量者（熟悉學生的老師或家長為宜）時，應向評量者簡單說明下列事項：</w:t>
      </w:r>
    </w:p>
    <w:p w:rsidR="003A7CF9" w:rsidRPr="002C2A5B" w:rsidRDefault="003A7CF9" w:rsidP="00AB7B1D">
      <w:pPr>
        <w:numPr>
          <w:ilvl w:val="0"/>
          <w:numId w:val="1"/>
        </w:numPr>
        <w:snapToGrid w:val="0"/>
        <w:ind w:left="426" w:hanging="246"/>
        <w:rPr>
          <w:rFonts w:eastAsia="標楷體"/>
        </w:rPr>
      </w:pPr>
      <w:r w:rsidRPr="002C2A5B">
        <w:rPr>
          <w:rFonts w:eastAsia="標楷體" w:hint="eastAsia"/>
        </w:rPr>
        <w:t>第一頁的基本資料請務必全部填寫。第一頁下半部有關發現與鑑定相關資料，填答者若為老師時，請向家長詢問後填寫。</w:t>
      </w:r>
    </w:p>
    <w:p w:rsidR="003A7CF9" w:rsidRPr="002C2A5B" w:rsidRDefault="003A7CF9" w:rsidP="003A7CF9">
      <w:pPr>
        <w:snapToGrid w:val="0"/>
        <w:ind w:leftChars="74" w:left="423" w:hangingChars="102" w:hanging="245"/>
        <w:rPr>
          <w:rFonts w:eastAsia="標楷體"/>
        </w:rPr>
      </w:pPr>
      <w:r w:rsidRPr="002C2A5B">
        <w:rPr>
          <w:rFonts w:eastAsia="標楷體"/>
        </w:rPr>
        <w:t>2.</w:t>
      </w:r>
      <w:r w:rsidRPr="002C2A5B">
        <w:rPr>
          <w:rFonts w:eastAsia="標楷體" w:hint="eastAsia"/>
        </w:rPr>
        <w:t>以兒童最近半年的表現為評量範圍，評量時請依出現頻率「總是如此」、「經常如此」、「偶而如此」、「從不如此」</w:t>
      </w:r>
      <w:proofErr w:type="gramStart"/>
      <w:r w:rsidRPr="002C2A5B">
        <w:rPr>
          <w:rFonts w:eastAsia="標楷體" w:hint="eastAsia"/>
        </w:rPr>
        <w:t>勾填</w:t>
      </w:r>
      <w:proofErr w:type="gramEnd"/>
      <w:r w:rsidRPr="002C2A5B">
        <w:rPr>
          <w:rFonts w:eastAsia="標楷體" w:hint="eastAsia"/>
        </w:rPr>
        <w:t>，</w:t>
      </w:r>
      <w:proofErr w:type="gramStart"/>
      <w:r w:rsidRPr="002C2A5B">
        <w:rPr>
          <w:rFonts w:eastAsia="標楷體" w:hint="eastAsia"/>
        </w:rPr>
        <w:t>每一題只勾選</w:t>
      </w:r>
      <w:proofErr w:type="gramEnd"/>
      <w:r w:rsidRPr="002C2A5B">
        <w:rPr>
          <w:rFonts w:eastAsia="標楷體" w:hint="eastAsia"/>
        </w:rPr>
        <w:t>一個選項。</w:t>
      </w:r>
    </w:p>
    <w:p w:rsidR="003A7CF9" w:rsidRPr="002C2A5B" w:rsidRDefault="003A7CF9" w:rsidP="003A7CF9">
      <w:pPr>
        <w:snapToGrid w:val="0"/>
        <w:ind w:leftChars="75" w:left="540" w:hangingChars="150" w:hanging="360"/>
        <w:rPr>
          <w:rFonts w:eastAsia="標楷體"/>
        </w:rPr>
      </w:pPr>
      <w:r w:rsidRPr="002C2A5B">
        <w:rPr>
          <w:rFonts w:eastAsia="標楷體"/>
        </w:rPr>
        <w:t>3.</w:t>
      </w:r>
      <w:r w:rsidRPr="002C2A5B">
        <w:rPr>
          <w:rFonts w:eastAsia="標楷體" w:hint="eastAsia"/>
        </w:rPr>
        <w:t>每一題都要評，不要遺漏任何一題。</w:t>
      </w:r>
    </w:p>
    <w:p w:rsidR="003A7CF9" w:rsidRPr="002C2A5B" w:rsidRDefault="003A7CF9" w:rsidP="003A7CF9">
      <w:pPr>
        <w:snapToGrid w:val="0"/>
        <w:ind w:leftChars="75" w:left="540" w:hangingChars="150" w:hanging="360"/>
        <w:rPr>
          <w:rFonts w:eastAsia="標楷體"/>
        </w:rPr>
      </w:pPr>
      <w:r w:rsidRPr="002C2A5B">
        <w:rPr>
          <w:rFonts w:eastAsia="標楷體"/>
        </w:rPr>
        <w:t>4.</w:t>
      </w:r>
      <w:r w:rsidRPr="002C2A5B">
        <w:rPr>
          <w:rFonts w:eastAsia="標楷體" w:hint="eastAsia"/>
        </w:rPr>
        <w:t>「從不如此」右側的</w:t>
      </w:r>
      <w:proofErr w:type="gramStart"/>
      <w:r w:rsidRPr="002C2A5B">
        <w:rPr>
          <w:rFonts w:eastAsia="標楷體" w:hint="eastAsia"/>
        </w:rPr>
        <w:t>計分欄不需</w:t>
      </w:r>
      <w:proofErr w:type="gramEnd"/>
      <w:r w:rsidRPr="002C2A5B">
        <w:rPr>
          <w:rFonts w:eastAsia="標楷體" w:hint="eastAsia"/>
        </w:rPr>
        <w:t>填寫。</w:t>
      </w:r>
    </w:p>
    <w:p w:rsidR="003A7CF9" w:rsidRPr="002C2A5B" w:rsidRDefault="003A7CF9" w:rsidP="003A7CF9">
      <w:pPr>
        <w:snapToGrid w:val="0"/>
        <w:ind w:leftChars="75" w:left="540" w:hangingChars="150" w:hanging="360"/>
        <w:rPr>
          <w:rFonts w:eastAsia="標楷體"/>
        </w:rPr>
      </w:pPr>
      <w:r w:rsidRPr="002C2A5B">
        <w:rPr>
          <w:rFonts w:eastAsia="標楷體"/>
        </w:rPr>
        <w:t>5.</w:t>
      </w:r>
      <w:r w:rsidRPr="002C2A5B">
        <w:rPr>
          <w:rFonts w:eastAsia="標楷體" w:hint="eastAsia"/>
        </w:rPr>
        <w:t>不需合計分數。</w:t>
      </w:r>
    </w:p>
    <w:p w:rsidR="003A7CF9" w:rsidRPr="002C2A5B" w:rsidRDefault="003A7CF9" w:rsidP="003A7CF9">
      <w:pPr>
        <w:pStyle w:val="ae"/>
        <w:rPr>
          <w:rFonts w:eastAsia="標楷體"/>
          <w:sz w:val="28"/>
        </w:rPr>
      </w:pPr>
      <w:r w:rsidRPr="002C2A5B">
        <w:rPr>
          <w:rFonts w:eastAsia="標楷體" w:hint="eastAsia"/>
          <w:b/>
          <w:bCs/>
          <w:sz w:val="28"/>
        </w:rPr>
        <w:t>二、評分時注意事項</w:t>
      </w:r>
    </w:p>
    <w:p w:rsidR="003A7CF9" w:rsidRPr="00A860CD" w:rsidRDefault="003A7CF9" w:rsidP="003A7CF9">
      <w:pPr>
        <w:pStyle w:val="ae"/>
        <w:rPr>
          <w:rFonts w:eastAsia="標楷體"/>
        </w:rPr>
      </w:pPr>
      <w:r w:rsidRPr="00A860CD">
        <w:rPr>
          <w:rFonts w:eastAsia="標楷體" w:hint="eastAsia"/>
        </w:rPr>
        <w:t>回收本表時，評分者請依下列步驟處理：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 w:hint="eastAsia"/>
        </w:rPr>
        <w:t>1.</w:t>
      </w:r>
      <w:r w:rsidRPr="002C2A5B">
        <w:rPr>
          <w:rFonts w:eastAsia="標楷體" w:hint="eastAsia"/>
        </w:rPr>
        <w:t>先察看基本資料及題目，若有填寫遺漏處，請儘速與評量者聯絡，將漏填部分補足。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 w:hint="eastAsia"/>
        </w:rPr>
        <w:t>2.</w:t>
      </w:r>
      <w:r w:rsidRPr="002C2A5B">
        <w:rPr>
          <w:rFonts w:eastAsia="標楷體" w:hint="eastAsia"/>
        </w:rPr>
        <w:t>將評量者勾選之分數填於右側計分欄內。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rPr>
          <w:rFonts w:eastAsia="標楷體"/>
          <w:u w:val="single"/>
        </w:rPr>
      </w:pPr>
      <w:r w:rsidRPr="002C2A5B">
        <w:rPr>
          <w:rFonts w:eastAsia="標楷體" w:hint="eastAsia"/>
        </w:rPr>
        <w:t>3.</w:t>
      </w:r>
      <w:r w:rsidRPr="002C2A5B">
        <w:rPr>
          <w:rFonts w:eastAsia="標楷體" w:hint="eastAsia"/>
        </w:rPr>
        <w:t>將各頁分數依領域</w:t>
      </w:r>
      <w:proofErr w:type="gramStart"/>
      <w:r w:rsidRPr="002C2A5B">
        <w:rPr>
          <w:rFonts w:eastAsia="標楷體" w:hint="eastAsia"/>
        </w:rPr>
        <w:t>加總填於</w:t>
      </w:r>
      <w:proofErr w:type="gramEnd"/>
      <w:r w:rsidRPr="002C2A5B">
        <w:rPr>
          <w:rFonts w:eastAsia="標楷體" w:hint="eastAsia"/>
        </w:rPr>
        <w:t>小計處。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rPr>
          <w:rFonts w:eastAsia="標楷體"/>
          <w:color w:val="FF0000"/>
        </w:rPr>
      </w:pPr>
      <w:r w:rsidRPr="002C2A5B">
        <w:rPr>
          <w:rFonts w:eastAsia="標楷體" w:hint="eastAsia"/>
        </w:rPr>
        <w:t>4.</w:t>
      </w:r>
      <w:r w:rsidRPr="002C2A5B">
        <w:rPr>
          <w:rFonts w:eastAsia="標楷體" w:hint="eastAsia"/>
        </w:rPr>
        <w:t>將各頁小計</w:t>
      </w:r>
      <w:proofErr w:type="gramStart"/>
      <w:r w:rsidRPr="002C2A5B">
        <w:rPr>
          <w:rFonts w:eastAsia="標楷體" w:hint="eastAsia"/>
        </w:rPr>
        <w:t>加總填於</w:t>
      </w:r>
      <w:proofErr w:type="gramEnd"/>
      <w:r w:rsidRPr="002C2A5B">
        <w:rPr>
          <w:rFonts w:eastAsia="標楷體" w:hint="eastAsia"/>
        </w:rPr>
        <w:t>「計分與總結」欄內。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 w:hint="eastAsia"/>
        </w:rPr>
        <w:t>5.</w:t>
      </w:r>
      <w:proofErr w:type="gramStart"/>
      <w:r w:rsidRPr="002C2A5B">
        <w:rPr>
          <w:rFonts w:eastAsia="標楷體" w:hint="eastAsia"/>
        </w:rPr>
        <w:t>對照切截分數</w:t>
      </w:r>
      <w:proofErr w:type="gramEnd"/>
      <w:r w:rsidRPr="002C2A5B">
        <w:rPr>
          <w:rFonts w:eastAsia="標楷體" w:hint="eastAsia"/>
        </w:rPr>
        <w:t>，在「是」、「否」欄內打勾。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 w:hint="eastAsia"/>
        </w:rPr>
        <w:t>6.</w:t>
      </w:r>
      <w:r w:rsidRPr="002C2A5B">
        <w:rPr>
          <w:rFonts w:eastAsia="標楷體" w:hint="eastAsia"/>
        </w:rPr>
        <w:t>總分未</w:t>
      </w:r>
      <w:proofErr w:type="gramStart"/>
      <w:r w:rsidRPr="002C2A5B">
        <w:rPr>
          <w:rFonts w:eastAsia="標楷體" w:hint="eastAsia"/>
        </w:rPr>
        <w:t>達切截</w:t>
      </w:r>
      <w:proofErr w:type="gramEnd"/>
      <w:r w:rsidRPr="002C2A5B">
        <w:rPr>
          <w:rFonts w:eastAsia="標楷體" w:hint="eastAsia"/>
        </w:rPr>
        <w:t>點者於「</w:t>
      </w:r>
      <w:r w:rsidRPr="002C2A5B">
        <w:rPr>
          <w:rFonts w:eastAsia="標楷體" w:hint="eastAsia"/>
          <w:b/>
        </w:rPr>
        <w:t>非</w:t>
      </w:r>
      <w:r w:rsidRPr="002C2A5B">
        <w:rPr>
          <w:rFonts w:eastAsia="標楷體" w:hint="eastAsia"/>
          <w:b/>
          <w:color w:val="000000"/>
        </w:rPr>
        <w:t>高功能自閉症</w:t>
      </w:r>
      <w:r w:rsidRPr="002C2A5B">
        <w:rPr>
          <w:rFonts w:eastAsia="標楷體" w:hint="eastAsia"/>
          <w:b/>
          <w:color w:val="000000"/>
        </w:rPr>
        <w:t>/</w:t>
      </w:r>
      <w:r w:rsidRPr="002C2A5B">
        <w:rPr>
          <w:rFonts w:eastAsia="標楷體" w:hint="eastAsia"/>
          <w:b/>
          <w:color w:val="000000"/>
        </w:rPr>
        <w:t>亞斯柏格症</w:t>
      </w:r>
      <w:r w:rsidRPr="002C2A5B">
        <w:rPr>
          <w:rFonts w:eastAsia="標楷體" w:hint="eastAsia"/>
        </w:rPr>
        <w:t>」</w:t>
      </w:r>
      <w:proofErr w:type="gramStart"/>
      <w:r w:rsidRPr="002C2A5B">
        <w:rPr>
          <w:rFonts w:eastAsia="標楷體" w:hint="eastAsia"/>
        </w:rPr>
        <w:t>欄打勾</w:t>
      </w:r>
      <w:proofErr w:type="gramEnd"/>
      <w:r w:rsidRPr="002C2A5B">
        <w:rPr>
          <w:rFonts w:eastAsia="標楷體" w:hint="eastAsia"/>
        </w:rPr>
        <w:t>；總分</w:t>
      </w:r>
      <w:proofErr w:type="gramStart"/>
      <w:r w:rsidRPr="002C2A5B">
        <w:rPr>
          <w:rFonts w:eastAsia="標楷體" w:hint="eastAsia"/>
        </w:rPr>
        <w:t>達切截</w:t>
      </w:r>
      <w:proofErr w:type="gramEnd"/>
      <w:r w:rsidRPr="002C2A5B">
        <w:rPr>
          <w:rFonts w:eastAsia="標楷體" w:hint="eastAsia"/>
        </w:rPr>
        <w:t>點者，於「</w:t>
      </w:r>
      <w:r w:rsidRPr="002C2A5B">
        <w:rPr>
          <w:rFonts w:eastAsia="標楷體" w:hint="eastAsia"/>
          <w:b/>
        </w:rPr>
        <w:t>疑似</w:t>
      </w:r>
      <w:r w:rsidRPr="002C2A5B">
        <w:rPr>
          <w:rFonts w:eastAsia="標楷體" w:hint="eastAsia"/>
          <w:b/>
          <w:color w:val="000000"/>
        </w:rPr>
        <w:t>高功能自閉症</w:t>
      </w:r>
      <w:r w:rsidRPr="002C2A5B">
        <w:rPr>
          <w:rFonts w:eastAsia="標楷體" w:hint="eastAsia"/>
          <w:b/>
          <w:color w:val="000000"/>
        </w:rPr>
        <w:t>/</w:t>
      </w:r>
      <w:r w:rsidRPr="002C2A5B">
        <w:rPr>
          <w:rFonts w:eastAsia="標楷體" w:hint="eastAsia"/>
          <w:b/>
          <w:color w:val="000000"/>
        </w:rPr>
        <w:t>亞斯柏格症</w:t>
      </w:r>
      <w:r w:rsidRPr="002C2A5B">
        <w:rPr>
          <w:rFonts w:eastAsia="標楷體" w:hint="eastAsia"/>
        </w:rPr>
        <w:t>」欄內打勾。總分未</w:t>
      </w:r>
      <w:proofErr w:type="gramStart"/>
      <w:r w:rsidRPr="002C2A5B">
        <w:rPr>
          <w:rFonts w:eastAsia="標楷體" w:hint="eastAsia"/>
        </w:rPr>
        <w:t>達切截</w:t>
      </w:r>
      <w:proofErr w:type="gramEnd"/>
      <w:r w:rsidRPr="002C2A5B">
        <w:rPr>
          <w:rFonts w:eastAsia="標楷體" w:hint="eastAsia"/>
        </w:rPr>
        <w:t>點但差距在</w:t>
      </w:r>
      <w:r w:rsidRPr="002C2A5B">
        <w:rPr>
          <w:rFonts w:eastAsia="標楷體"/>
        </w:rPr>
        <w:t>10</w:t>
      </w:r>
      <w:r w:rsidRPr="002C2A5B">
        <w:rPr>
          <w:rFonts w:eastAsia="標楷體" w:hint="eastAsia"/>
        </w:rPr>
        <w:t>分以內者，為慎重起見於「疑似」欄內打勾，但應註記，並於下一階段訪談時留意處理。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/>
        </w:rPr>
        <w:t>7.</w:t>
      </w:r>
      <w:r w:rsidRPr="002C2A5B">
        <w:rPr>
          <w:rFonts w:eastAsia="標楷體" w:hint="eastAsia"/>
        </w:rPr>
        <w:t xml:space="preserve"> </w:t>
      </w:r>
      <w:r w:rsidRPr="002C2A5B">
        <w:rPr>
          <w:rFonts w:eastAsia="標楷體" w:hint="eastAsia"/>
        </w:rPr>
        <w:t>將「疑似」個案的</w:t>
      </w:r>
      <w:proofErr w:type="gramStart"/>
      <w:r w:rsidRPr="002C2A5B">
        <w:rPr>
          <w:rFonts w:eastAsia="標楷體" w:hint="eastAsia"/>
        </w:rPr>
        <w:t>檢核表交與</w:t>
      </w:r>
      <w:proofErr w:type="gramEnd"/>
      <w:r w:rsidRPr="002C2A5B">
        <w:rPr>
          <w:rFonts w:eastAsia="標楷體" w:hint="eastAsia"/>
        </w:rPr>
        <w:t>實施第二階段「訪談」的老師，以便安排進行訪談。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/>
        </w:rPr>
        <w:t xml:space="preserve">8. </w:t>
      </w:r>
      <w:r w:rsidRPr="002C2A5B">
        <w:rPr>
          <w:rFonts w:eastAsia="標楷體" w:hint="eastAsia"/>
        </w:rPr>
        <w:t>檢核表的研判雖以總分為</w:t>
      </w:r>
      <w:proofErr w:type="gramStart"/>
      <w:r w:rsidRPr="002C2A5B">
        <w:rPr>
          <w:rFonts w:eastAsia="標楷體" w:hint="eastAsia"/>
        </w:rPr>
        <w:t>準</w:t>
      </w:r>
      <w:proofErr w:type="gramEnd"/>
      <w:r w:rsidRPr="002C2A5B">
        <w:rPr>
          <w:rFonts w:eastAsia="標楷體" w:hint="eastAsia"/>
        </w:rPr>
        <w:t>，但亦應留意</w:t>
      </w:r>
      <w:proofErr w:type="gramStart"/>
      <w:r w:rsidRPr="002C2A5B">
        <w:rPr>
          <w:rFonts w:eastAsia="標楷體" w:hint="eastAsia"/>
        </w:rPr>
        <w:t>三</w:t>
      </w:r>
      <w:proofErr w:type="gramEnd"/>
      <w:r w:rsidRPr="002C2A5B">
        <w:rPr>
          <w:rFonts w:eastAsia="標楷體" w:hint="eastAsia"/>
        </w:rPr>
        <w:t>領域的得分情形。若有一領域或二領域的得分特別低，則總分雖</w:t>
      </w:r>
      <w:proofErr w:type="gramStart"/>
      <w:r w:rsidRPr="002C2A5B">
        <w:rPr>
          <w:rFonts w:eastAsia="標楷體" w:hint="eastAsia"/>
        </w:rPr>
        <w:t>達切截</w:t>
      </w:r>
      <w:proofErr w:type="gramEnd"/>
      <w:r w:rsidRPr="002C2A5B">
        <w:rPr>
          <w:rFonts w:eastAsia="標楷體" w:hint="eastAsia"/>
        </w:rPr>
        <w:t>點但為其他障礙類型或其他因素所導致的可能性相對提高，在第二階段訪談時應特別留意針對低分部分加以詢問，以了解可能原因。</w:t>
      </w:r>
    </w:p>
    <w:p w:rsidR="003A7CF9" w:rsidRPr="002C2A5B" w:rsidRDefault="003A7CF9" w:rsidP="003A7CF9">
      <w:pPr>
        <w:tabs>
          <w:tab w:val="left" w:pos="8100"/>
        </w:tabs>
        <w:ind w:leftChars="59" w:left="425" w:right="206" w:hangingChars="118" w:hanging="283"/>
        <w:jc w:val="both"/>
        <w:rPr>
          <w:rFonts w:eastAsia="標楷體"/>
        </w:rPr>
      </w:pPr>
      <w:r w:rsidRPr="002C2A5B">
        <w:rPr>
          <w:rFonts w:eastAsia="標楷體" w:hint="eastAsia"/>
        </w:rPr>
        <w:t>9.</w:t>
      </w:r>
      <w:r w:rsidRPr="002C2A5B">
        <w:rPr>
          <w:rFonts w:eastAsia="標楷體" w:hint="eastAsia"/>
        </w:rPr>
        <w:t>分析者簽名以示負責。</w:t>
      </w:r>
    </w:p>
    <w:p w:rsidR="003A7CF9" w:rsidRPr="002C2A5B" w:rsidRDefault="003A7CF9" w:rsidP="003A7CF9">
      <w:pPr>
        <w:ind w:leftChars="59" w:left="425" w:hangingChars="118" w:hanging="283"/>
        <w:rPr>
          <w:rFonts w:eastAsia="標楷體"/>
        </w:rPr>
      </w:pPr>
      <w:proofErr w:type="gramStart"/>
      <w:r w:rsidRPr="002C2A5B">
        <w:rPr>
          <w:rFonts w:eastAsia="標楷體" w:hint="eastAsia"/>
        </w:rPr>
        <w:t>切截分數</w:t>
      </w:r>
      <w:proofErr w:type="gramEnd"/>
    </w:p>
    <w:tbl>
      <w:tblPr>
        <w:tblW w:w="0" w:type="auto"/>
        <w:tblInd w:w="641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3234"/>
        <w:gridCol w:w="3246"/>
      </w:tblGrid>
      <w:tr w:rsidR="003A7CF9" w:rsidRPr="002C2A5B" w:rsidTr="00384272"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:rsidR="003A7CF9" w:rsidRPr="002C2A5B" w:rsidRDefault="003A7CF9" w:rsidP="00384272">
            <w:pPr>
              <w:rPr>
                <w:rFonts w:eastAsia="標楷體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國小版本</w:t>
            </w:r>
          </w:p>
        </w:tc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國高中版本</w:t>
            </w:r>
          </w:p>
        </w:tc>
      </w:tr>
      <w:tr w:rsidR="003A7CF9" w:rsidRPr="002C2A5B" w:rsidTr="00384272">
        <w:tc>
          <w:tcPr>
            <w:tcW w:w="1407" w:type="dxa"/>
            <w:tcBorders>
              <w:top w:val="single" w:sz="4" w:space="0" w:color="auto"/>
            </w:tcBorders>
          </w:tcPr>
          <w:p w:rsidR="003A7CF9" w:rsidRPr="002C2A5B" w:rsidRDefault="003A7CF9" w:rsidP="00384272">
            <w:pPr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社會</w:t>
            </w:r>
          </w:p>
        </w:tc>
        <w:tc>
          <w:tcPr>
            <w:tcW w:w="3234" w:type="dxa"/>
            <w:tcBorders>
              <w:top w:val="single" w:sz="4" w:space="0" w:color="auto"/>
            </w:tcBorders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29</w:t>
            </w:r>
          </w:p>
        </w:tc>
        <w:tc>
          <w:tcPr>
            <w:tcW w:w="3246" w:type="dxa"/>
            <w:tcBorders>
              <w:top w:val="single" w:sz="4" w:space="0" w:color="auto"/>
            </w:tcBorders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26</w:t>
            </w:r>
          </w:p>
        </w:tc>
      </w:tr>
      <w:tr w:rsidR="003A7CF9" w:rsidRPr="002C2A5B" w:rsidTr="00384272">
        <w:tc>
          <w:tcPr>
            <w:tcW w:w="1407" w:type="dxa"/>
          </w:tcPr>
          <w:p w:rsidR="003A7CF9" w:rsidRPr="002C2A5B" w:rsidRDefault="003A7CF9" w:rsidP="00384272">
            <w:pPr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溝通</w:t>
            </w:r>
          </w:p>
        </w:tc>
        <w:tc>
          <w:tcPr>
            <w:tcW w:w="3234" w:type="dxa"/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14</w:t>
            </w:r>
          </w:p>
        </w:tc>
        <w:tc>
          <w:tcPr>
            <w:tcW w:w="3246" w:type="dxa"/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15</w:t>
            </w:r>
          </w:p>
        </w:tc>
      </w:tr>
      <w:tr w:rsidR="003A7CF9" w:rsidRPr="002C2A5B" w:rsidTr="00384272">
        <w:tc>
          <w:tcPr>
            <w:tcW w:w="1407" w:type="dxa"/>
          </w:tcPr>
          <w:p w:rsidR="003A7CF9" w:rsidRPr="002C2A5B" w:rsidRDefault="003A7CF9" w:rsidP="00384272">
            <w:pPr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行為</w:t>
            </w:r>
          </w:p>
        </w:tc>
        <w:tc>
          <w:tcPr>
            <w:tcW w:w="3234" w:type="dxa"/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15</w:t>
            </w:r>
          </w:p>
        </w:tc>
        <w:tc>
          <w:tcPr>
            <w:tcW w:w="3246" w:type="dxa"/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16</w:t>
            </w:r>
          </w:p>
        </w:tc>
      </w:tr>
      <w:tr w:rsidR="003A7CF9" w:rsidRPr="002C2A5B" w:rsidTr="00384272">
        <w:tc>
          <w:tcPr>
            <w:tcW w:w="1407" w:type="dxa"/>
          </w:tcPr>
          <w:p w:rsidR="003A7CF9" w:rsidRPr="002C2A5B" w:rsidRDefault="003A7CF9" w:rsidP="00384272">
            <w:pPr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總分</w:t>
            </w:r>
          </w:p>
        </w:tc>
        <w:tc>
          <w:tcPr>
            <w:tcW w:w="3234" w:type="dxa"/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60</w:t>
            </w:r>
          </w:p>
        </w:tc>
        <w:tc>
          <w:tcPr>
            <w:tcW w:w="3246" w:type="dxa"/>
          </w:tcPr>
          <w:p w:rsidR="003A7CF9" w:rsidRPr="002C2A5B" w:rsidRDefault="003A7CF9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57</w:t>
            </w:r>
          </w:p>
        </w:tc>
      </w:tr>
    </w:tbl>
    <w:p w:rsidR="003A7CF9" w:rsidRDefault="003A7CF9" w:rsidP="003A7CF9">
      <w:pPr>
        <w:spacing w:beforeLines="50" w:before="180" w:after="100" w:afterAutospacing="1"/>
        <w:rPr>
          <w:rFonts w:eastAsia="標楷體"/>
          <w:b/>
          <w:bCs/>
        </w:rPr>
      </w:pPr>
    </w:p>
    <w:p w:rsidR="003A7CF9" w:rsidRDefault="003A7CF9" w:rsidP="003A7CF9">
      <w:pPr>
        <w:spacing w:beforeLines="50" w:before="180" w:after="100" w:afterAutospacing="1"/>
        <w:rPr>
          <w:rFonts w:eastAsia="標楷體"/>
          <w:b/>
          <w:bCs/>
        </w:rPr>
      </w:pPr>
    </w:p>
    <w:p w:rsidR="003A7CF9" w:rsidRDefault="003A7CF9" w:rsidP="003A7CF9"/>
    <w:p w:rsidR="00C9054D" w:rsidRPr="003A7CF9" w:rsidRDefault="00C9054D" w:rsidP="003A7CF9"/>
    <w:sectPr w:rsidR="00C9054D" w:rsidRPr="003A7CF9" w:rsidSect="001B0A28">
      <w:footerReference w:type="default" r:id="rId8"/>
      <w:pgSz w:w="11906" w:h="16838"/>
      <w:pgMar w:top="567" w:right="567" w:bottom="567" w:left="567" w:header="567" w:footer="57" w:gutter="0"/>
      <w:pgNumType w:start="15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376" w:rsidRDefault="00955376" w:rsidP="00523A97">
      <w:r>
        <w:separator/>
      </w:r>
    </w:p>
  </w:endnote>
  <w:endnote w:type="continuationSeparator" w:id="0">
    <w:p w:rsidR="00955376" w:rsidRDefault="00955376" w:rsidP="0052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724318"/>
      <w:docPartObj>
        <w:docPartGallery w:val="Page Numbers (Bottom of Page)"/>
        <w:docPartUnique/>
      </w:docPartObj>
    </w:sdtPr>
    <w:sdtEndPr/>
    <w:sdtContent>
      <w:p w:rsidR="00523A97" w:rsidRDefault="00523A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A28" w:rsidRPr="001B0A28">
          <w:rPr>
            <w:noProof/>
            <w:lang w:val="zh-TW"/>
          </w:rPr>
          <w:t>152</w:t>
        </w:r>
        <w:r>
          <w:fldChar w:fldCharType="end"/>
        </w:r>
      </w:p>
    </w:sdtContent>
  </w:sdt>
  <w:p w:rsidR="00523A97" w:rsidRDefault="00523A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376" w:rsidRDefault="00955376" w:rsidP="00523A97">
      <w:r>
        <w:separator/>
      </w:r>
    </w:p>
  </w:footnote>
  <w:footnote w:type="continuationSeparator" w:id="0">
    <w:p w:rsidR="00955376" w:rsidRDefault="00955376" w:rsidP="0052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4F33"/>
    <w:multiLevelType w:val="hybridMultilevel"/>
    <w:tmpl w:val="E00E3A9C"/>
    <w:lvl w:ilvl="0" w:tplc="CB2CCBBE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D283D0F"/>
    <w:multiLevelType w:val="hybridMultilevel"/>
    <w:tmpl w:val="B694CBB0"/>
    <w:lvl w:ilvl="0" w:tplc="73D8AC26">
      <w:start w:val="1"/>
      <w:numFmt w:val="decimal"/>
      <w:suff w:val="space"/>
      <w:lvlText w:val="%1."/>
      <w:lvlJc w:val="left"/>
      <w:pPr>
        <w:ind w:left="36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F2"/>
    <w:rsid w:val="00005F60"/>
    <w:rsid w:val="000353C9"/>
    <w:rsid w:val="00055354"/>
    <w:rsid w:val="0008522D"/>
    <w:rsid w:val="00094898"/>
    <w:rsid w:val="000E74B0"/>
    <w:rsid w:val="000F3F15"/>
    <w:rsid w:val="001329EA"/>
    <w:rsid w:val="00167FEB"/>
    <w:rsid w:val="00184A4E"/>
    <w:rsid w:val="001B0A28"/>
    <w:rsid w:val="001E705B"/>
    <w:rsid w:val="00216A48"/>
    <w:rsid w:val="00222739"/>
    <w:rsid w:val="002861FA"/>
    <w:rsid w:val="00287E8C"/>
    <w:rsid w:val="00295AA0"/>
    <w:rsid w:val="002A5AD9"/>
    <w:rsid w:val="00333F67"/>
    <w:rsid w:val="00385631"/>
    <w:rsid w:val="00385C55"/>
    <w:rsid w:val="00387623"/>
    <w:rsid w:val="003A7CF9"/>
    <w:rsid w:val="003B1C54"/>
    <w:rsid w:val="003C4A7B"/>
    <w:rsid w:val="00421BFE"/>
    <w:rsid w:val="00426CC7"/>
    <w:rsid w:val="0045792B"/>
    <w:rsid w:val="00482B29"/>
    <w:rsid w:val="00486381"/>
    <w:rsid w:val="00486950"/>
    <w:rsid w:val="004E052D"/>
    <w:rsid w:val="004F4486"/>
    <w:rsid w:val="00523A97"/>
    <w:rsid w:val="00567F1A"/>
    <w:rsid w:val="00577748"/>
    <w:rsid w:val="005C0B1A"/>
    <w:rsid w:val="005D4051"/>
    <w:rsid w:val="005F08F2"/>
    <w:rsid w:val="00665634"/>
    <w:rsid w:val="00730184"/>
    <w:rsid w:val="00737405"/>
    <w:rsid w:val="007466E0"/>
    <w:rsid w:val="007A794E"/>
    <w:rsid w:val="0080206F"/>
    <w:rsid w:val="00823984"/>
    <w:rsid w:val="00864570"/>
    <w:rsid w:val="0087107B"/>
    <w:rsid w:val="00874254"/>
    <w:rsid w:val="008F4AD3"/>
    <w:rsid w:val="00916BCF"/>
    <w:rsid w:val="00944F78"/>
    <w:rsid w:val="00953F53"/>
    <w:rsid w:val="00955376"/>
    <w:rsid w:val="00973262"/>
    <w:rsid w:val="00980127"/>
    <w:rsid w:val="009A0A07"/>
    <w:rsid w:val="009C742B"/>
    <w:rsid w:val="00A7193F"/>
    <w:rsid w:val="00A7775C"/>
    <w:rsid w:val="00A835AF"/>
    <w:rsid w:val="00AB7B1D"/>
    <w:rsid w:val="00AF63B7"/>
    <w:rsid w:val="00B074EF"/>
    <w:rsid w:val="00B6441B"/>
    <w:rsid w:val="00B97B4E"/>
    <w:rsid w:val="00BA4D7B"/>
    <w:rsid w:val="00BB48D7"/>
    <w:rsid w:val="00C04378"/>
    <w:rsid w:val="00C07F4E"/>
    <w:rsid w:val="00C51B74"/>
    <w:rsid w:val="00C6547C"/>
    <w:rsid w:val="00C9054D"/>
    <w:rsid w:val="00D03BCC"/>
    <w:rsid w:val="00D051A9"/>
    <w:rsid w:val="00D146BF"/>
    <w:rsid w:val="00D8590F"/>
    <w:rsid w:val="00DB7EDA"/>
    <w:rsid w:val="00DF3893"/>
    <w:rsid w:val="00E57D0A"/>
    <w:rsid w:val="00E62F42"/>
    <w:rsid w:val="00E81C03"/>
    <w:rsid w:val="00E82827"/>
    <w:rsid w:val="00E911B8"/>
    <w:rsid w:val="00EA24E3"/>
    <w:rsid w:val="00EB6A99"/>
    <w:rsid w:val="00F1615C"/>
    <w:rsid w:val="00F50FEB"/>
    <w:rsid w:val="00F51576"/>
    <w:rsid w:val="00F609BC"/>
    <w:rsid w:val="00F66920"/>
    <w:rsid w:val="00FE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>Hewlett-Packard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2016-08-15T04:31:00Z</dcterms:created>
  <dcterms:modified xsi:type="dcterms:W3CDTF">2016-12-26T03:03:00Z</dcterms:modified>
</cp:coreProperties>
</file>